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8B230" w14:textId="77777777" w:rsidR="009A03EA" w:rsidRPr="002A5A9C" w:rsidRDefault="009A03EA" w:rsidP="009A03EA">
      <w:pPr>
        <w:pStyle w:val="Kop1"/>
        <w:rPr>
          <w:rFonts w:ascii="Century Gothic" w:hAnsi="Century Gothic"/>
          <w:sz w:val="20"/>
          <w:szCs w:val="20"/>
        </w:rPr>
      </w:pPr>
      <w:bookmarkStart w:id="0" w:name="_Toc288828910"/>
      <w:bookmarkStart w:id="1" w:name="_Toc361891115"/>
      <w:r w:rsidRPr="0021686A">
        <w:rPr>
          <w:rFonts w:ascii="Century Gothic" w:hAnsi="Century Gothic"/>
          <w:sz w:val="20"/>
          <w:szCs w:val="20"/>
        </w:rPr>
        <w:t>Bijlage: Aanwijzingen glasbewassing</w:t>
      </w:r>
      <w:bookmarkEnd w:id="0"/>
      <w:bookmarkEnd w:id="1"/>
    </w:p>
    <w:p w14:paraId="2288C71D" w14:textId="77777777" w:rsidR="009A03EA" w:rsidRPr="002A5A9C" w:rsidRDefault="009A03EA" w:rsidP="009A03EA">
      <w:pPr>
        <w:pStyle w:val="Normaa"/>
        <w:rPr>
          <w:rFonts w:ascii="Century Gothic" w:hAnsi="Century Gothic"/>
        </w:rPr>
      </w:pPr>
    </w:p>
    <w:p w14:paraId="744B57AF" w14:textId="77777777" w:rsidR="009A03EA" w:rsidRPr="002A5A9C" w:rsidRDefault="009A03EA" w:rsidP="009A03EA">
      <w:pPr>
        <w:pStyle w:val="Normaa"/>
        <w:rPr>
          <w:rFonts w:ascii="Century Gothic" w:hAnsi="Century Gothic"/>
          <w:i/>
          <w:u w:val="single"/>
        </w:rPr>
      </w:pPr>
      <w:r w:rsidRPr="0021686A">
        <w:rPr>
          <w:rFonts w:ascii="Century Gothic" w:hAnsi="Century Gothic"/>
          <w:i/>
          <w:u w:val="single"/>
        </w:rPr>
        <w:t>Algemene voorschriften</w:t>
      </w:r>
      <w:r w:rsidRPr="002A5A9C">
        <w:rPr>
          <w:rFonts w:ascii="Century Gothic" w:hAnsi="Century Gothic"/>
          <w:i/>
          <w:u w:val="single"/>
        </w:rPr>
        <w:t>:</w:t>
      </w:r>
    </w:p>
    <w:p w14:paraId="096FBE9A" w14:textId="77777777" w:rsidR="009A03EA" w:rsidRPr="0021686A" w:rsidRDefault="009A03EA" w:rsidP="009A03EA">
      <w:pPr>
        <w:pStyle w:val="Lijstopsomt"/>
        <w:numPr>
          <w:ilvl w:val="0"/>
          <w:numId w:val="3"/>
        </w:numPr>
        <w:rPr>
          <w:rFonts w:ascii="Century Gothic" w:hAnsi="Century Gothic"/>
        </w:rPr>
      </w:pPr>
      <w:r w:rsidRPr="0021686A">
        <w:rPr>
          <w:rFonts w:ascii="Century Gothic" w:hAnsi="Century Gothic"/>
        </w:rPr>
        <w:t>De dienstverlener dient er op toe te zien dat het personeel de werkzaamheden uitvoert volgens de wettelijke geldende voorschriften, zoals die onder meer staan vermeld in de branche RI&amp;E Schoonmaak en Glazenwassersbranche, module Glas- en Gevelreiniging.</w:t>
      </w:r>
    </w:p>
    <w:p w14:paraId="1EEFCE53" w14:textId="77777777" w:rsidR="009A03EA" w:rsidRPr="0021686A" w:rsidRDefault="009A03EA" w:rsidP="009A03EA">
      <w:pPr>
        <w:pStyle w:val="Lijstopsomt"/>
        <w:numPr>
          <w:ilvl w:val="0"/>
          <w:numId w:val="3"/>
        </w:numPr>
        <w:rPr>
          <w:rFonts w:ascii="Century Gothic" w:hAnsi="Century Gothic"/>
        </w:rPr>
      </w:pPr>
      <w:r w:rsidRPr="0021686A">
        <w:rPr>
          <w:rFonts w:ascii="Century Gothic" w:hAnsi="Century Gothic"/>
        </w:rPr>
        <w:t>Daarnaast dienen alle opgedragen werkzaamheden, inclusief de afroepwerkzaamheden te worden uitgevoerd in overeenstemming met de doelen en maatregelen uit de “Collectieve arbeidsovereenkomst arbeid en gezondheid voor het schoonmaak- en glazenwasserbedrijf.</w:t>
      </w:r>
    </w:p>
    <w:p w14:paraId="70CAF85A" w14:textId="77777777" w:rsidR="009A03EA" w:rsidRPr="0021686A" w:rsidRDefault="009A03EA" w:rsidP="009A03EA">
      <w:pPr>
        <w:pStyle w:val="Lijstopsomt"/>
        <w:numPr>
          <w:ilvl w:val="0"/>
          <w:numId w:val="3"/>
        </w:numPr>
        <w:rPr>
          <w:rFonts w:ascii="Century Gothic" w:hAnsi="Century Gothic"/>
        </w:rPr>
      </w:pPr>
      <w:r w:rsidRPr="0021686A">
        <w:rPr>
          <w:rFonts w:ascii="Century Gothic" w:hAnsi="Century Gothic"/>
        </w:rPr>
        <w:t xml:space="preserve">De dienstverlener dient alle noodzakelijke voorzorgsmaatregelen te treffen ter voorkoming van een legionella besmetting. Deze besmetting kan bijvoorbeeld ontstaan in restwater in de gebruikte slangen. </w:t>
      </w:r>
    </w:p>
    <w:p w14:paraId="35A6895C" w14:textId="77777777" w:rsidR="009A03EA" w:rsidRPr="002A5A9C" w:rsidRDefault="009A03EA" w:rsidP="009A03EA">
      <w:pPr>
        <w:pStyle w:val="Lijstopsomt"/>
        <w:numPr>
          <w:ilvl w:val="0"/>
          <w:numId w:val="3"/>
        </w:numPr>
        <w:rPr>
          <w:rFonts w:ascii="Century Gothic" w:hAnsi="Century Gothic"/>
        </w:rPr>
      </w:pPr>
      <w:r w:rsidRPr="0021686A">
        <w:rPr>
          <w:rFonts w:ascii="Century Gothic" w:hAnsi="Century Gothic"/>
        </w:rPr>
        <w:t xml:space="preserve">Naast persoonlijke veiligheid dient er aandacht te worden besteed aan de omgevingsveiligheid. De dienstverlener waarborgt de veiligheid van gebouwgebruikers en passanten in relatie tot de uit te voeren werkzaamheden. Toegankelijke gebieden die onder het werkterrein van de reinigingswerkzaamheden zijn gelegen, moeten ruim worden afgezet met duidelijk zichtbare middelen. Passanten mogen geen hinder ondervinden van water dat tijdens de werkzaamheden naar beneden valt. De dienstverlener draagt zorg voor de noodzakelijke veiligheidsmiddelen- en maatregelen. </w:t>
      </w:r>
    </w:p>
    <w:p w14:paraId="50F06138" w14:textId="77777777" w:rsidR="009A03EA" w:rsidRPr="0021686A" w:rsidRDefault="009A03EA" w:rsidP="009A03EA">
      <w:pPr>
        <w:pStyle w:val="Lijstopsomt"/>
        <w:numPr>
          <w:ilvl w:val="0"/>
          <w:numId w:val="3"/>
        </w:numPr>
        <w:rPr>
          <w:rFonts w:ascii="Century Gothic" w:hAnsi="Century Gothic"/>
        </w:rPr>
      </w:pPr>
      <w:r w:rsidRPr="0021686A">
        <w:rPr>
          <w:rFonts w:ascii="Century Gothic" w:hAnsi="Century Gothic"/>
        </w:rPr>
        <w:t>Indien blijkt dat voor uitvoering extra ruimte noodzakelijk is, wordt in overleg met opdrachtgever parkeergelegenheid afgezet. Te allen tijde dient te worden voorkomen dat eigendommen van gebouwgebruikers (auto’s) beschadigd kunnen worden.</w:t>
      </w:r>
    </w:p>
    <w:p w14:paraId="30CE702B" w14:textId="77777777" w:rsidR="009A03EA" w:rsidRPr="0021686A" w:rsidRDefault="009A03EA" w:rsidP="009A03EA">
      <w:pPr>
        <w:pStyle w:val="Lijstopsomt"/>
        <w:numPr>
          <w:ilvl w:val="0"/>
          <w:numId w:val="3"/>
        </w:numPr>
        <w:rPr>
          <w:rFonts w:ascii="Century Gothic" w:hAnsi="Century Gothic"/>
        </w:rPr>
      </w:pPr>
      <w:r w:rsidRPr="0021686A">
        <w:rPr>
          <w:rFonts w:ascii="Century Gothic" w:hAnsi="Century Gothic"/>
        </w:rPr>
        <w:t xml:space="preserve">Gemorst water dient uit veiligheidsoverwegingen direct opgeruimd te worden. De dienstverlener dient het werkterrein (daken, gondels en opslagruimtes) schoon te houden van afval, materiaalresten e.d. </w:t>
      </w:r>
    </w:p>
    <w:p w14:paraId="7AB1FEC1" w14:textId="77777777" w:rsidR="009A03EA" w:rsidRPr="0021686A" w:rsidRDefault="009A03EA" w:rsidP="009A03EA">
      <w:pPr>
        <w:pStyle w:val="Lijstopsomt"/>
        <w:numPr>
          <w:ilvl w:val="0"/>
          <w:numId w:val="3"/>
        </w:numPr>
        <w:rPr>
          <w:rFonts w:ascii="Century Gothic" w:hAnsi="Century Gothic"/>
        </w:rPr>
      </w:pPr>
      <w:r w:rsidRPr="0021686A">
        <w:rPr>
          <w:rFonts w:ascii="Century Gothic" w:hAnsi="Century Gothic"/>
        </w:rPr>
        <w:t>Chemisch afval dient de dienstverlener voor eigen rekening af te voeren.</w:t>
      </w:r>
    </w:p>
    <w:p w14:paraId="198729DA" w14:textId="77777777" w:rsidR="009A03EA" w:rsidRPr="0021686A" w:rsidRDefault="009A03EA" w:rsidP="009A03EA">
      <w:pPr>
        <w:pStyle w:val="Lijstopsomt"/>
        <w:numPr>
          <w:ilvl w:val="0"/>
          <w:numId w:val="3"/>
        </w:numPr>
        <w:rPr>
          <w:rFonts w:ascii="Century Gothic" w:hAnsi="Century Gothic"/>
        </w:rPr>
      </w:pPr>
      <w:r w:rsidRPr="0021686A">
        <w:rPr>
          <w:rFonts w:ascii="Century Gothic" w:hAnsi="Century Gothic"/>
        </w:rPr>
        <w:t>Bij felle zon in combinatie met een hoge buitentemperatuur is opdrachtgever gerechtigd het wassen van het buitenglas en glasvliesgevel gedurende een bepaalde periode te staken. Dit in verband met het te snel opdrogen van de residuen. Bij temperaturen onder het vriespunt mogen er geen werkzaamheden plaatsvinden.</w:t>
      </w:r>
    </w:p>
    <w:p w14:paraId="715D4DDC" w14:textId="77777777" w:rsidR="009A03EA" w:rsidRPr="0021686A" w:rsidRDefault="009A03EA" w:rsidP="009A03EA">
      <w:pPr>
        <w:pStyle w:val="Lijstopsomt"/>
        <w:numPr>
          <w:ilvl w:val="0"/>
          <w:numId w:val="3"/>
        </w:numPr>
        <w:rPr>
          <w:rFonts w:ascii="Century Gothic" w:hAnsi="Century Gothic"/>
        </w:rPr>
      </w:pPr>
      <w:r w:rsidRPr="0021686A">
        <w:rPr>
          <w:rFonts w:ascii="Century Gothic" w:hAnsi="Century Gothic"/>
        </w:rPr>
        <w:t>Het betreden van de daken mag uitsluitend geschieden via de daartoe aangelegde looppaden. Schade voortvloeiend uit het onjuist gebruik van de daken wordt door de opdrachtgever op de dienstverlener verhaald.</w:t>
      </w:r>
    </w:p>
    <w:p w14:paraId="2380DD92" w14:textId="77777777" w:rsidR="009A03EA" w:rsidRPr="0021686A" w:rsidRDefault="009A03EA" w:rsidP="009A03EA">
      <w:pPr>
        <w:pStyle w:val="Lijstopsomt"/>
        <w:numPr>
          <w:ilvl w:val="0"/>
          <w:numId w:val="3"/>
        </w:numPr>
        <w:rPr>
          <w:rFonts w:ascii="Century Gothic" w:hAnsi="Century Gothic"/>
        </w:rPr>
      </w:pPr>
      <w:r w:rsidRPr="0021686A">
        <w:rPr>
          <w:rFonts w:ascii="Century Gothic" w:hAnsi="Century Gothic"/>
        </w:rPr>
        <w:t>Daar waar wettelijke bepalingen zijn voorgeschreven voor het dragen van persoonlijke beschermingsmiddelen dienen deze te worden opgevolgd.</w:t>
      </w:r>
    </w:p>
    <w:p w14:paraId="21C0EC34" w14:textId="77777777" w:rsidR="009A03EA" w:rsidRPr="0021686A" w:rsidRDefault="009A03EA" w:rsidP="009A03EA">
      <w:pPr>
        <w:pStyle w:val="Lijstopsomt"/>
        <w:numPr>
          <w:ilvl w:val="0"/>
          <w:numId w:val="3"/>
        </w:numPr>
        <w:rPr>
          <w:rFonts w:ascii="Century Gothic" w:hAnsi="Century Gothic"/>
        </w:rPr>
      </w:pPr>
      <w:r w:rsidRPr="0021686A">
        <w:rPr>
          <w:rFonts w:ascii="Century Gothic" w:hAnsi="Century Gothic"/>
        </w:rPr>
        <w:t>Werkmaterialen dienen bij (tijdelijke) onderbreking van de werkzaamheden veilig buiten het zicht van gebouwgebruikers opgeborgen te worden. Tijdens de lunchtijden mogen er geen werkzaamheden worden uitgevoerd in restauratieve ruimten, alsmede de openbare verkeersruimten die direct daaraan grenzen.</w:t>
      </w:r>
    </w:p>
    <w:p w14:paraId="01324948" w14:textId="77777777" w:rsidR="009A03EA" w:rsidRPr="0021686A" w:rsidRDefault="009A03EA" w:rsidP="009A03EA">
      <w:pPr>
        <w:pStyle w:val="Lijstopsomt"/>
        <w:numPr>
          <w:ilvl w:val="0"/>
          <w:numId w:val="3"/>
        </w:numPr>
        <w:rPr>
          <w:rFonts w:ascii="Century Gothic" w:hAnsi="Century Gothic"/>
        </w:rPr>
      </w:pPr>
      <w:r w:rsidRPr="0021686A">
        <w:rPr>
          <w:rFonts w:ascii="Century Gothic" w:hAnsi="Century Gothic"/>
        </w:rPr>
        <w:t>Eten, drinken en roken tijdens het uitvoeren van het werk is niet toegestaan.</w:t>
      </w:r>
    </w:p>
    <w:p w14:paraId="01320017" w14:textId="77777777" w:rsidR="009A03EA" w:rsidRPr="0021686A" w:rsidRDefault="009A03EA" w:rsidP="009A03EA">
      <w:pPr>
        <w:pStyle w:val="Lijstopsomt"/>
        <w:numPr>
          <w:ilvl w:val="0"/>
          <w:numId w:val="3"/>
        </w:numPr>
        <w:rPr>
          <w:rFonts w:ascii="Century Gothic" w:hAnsi="Century Gothic"/>
        </w:rPr>
      </w:pPr>
      <w:r w:rsidRPr="0021686A">
        <w:rPr>
          <w:rFonts w:ascii="Century Gothic" w:hAnsi="Century Gothic"/>
        </w:rPr>
        <w:t>Gebruik van technische ruimten als eetgelegenheid c.q. pauzeruimte is niet toegestaan.</w:t>
      </w:r>
    </w:p>
    <w:p w14:paraId="763A16EB" w14:textId="77777777" w:rsidR="009A03EA" w:rsidRPr="0021686A" w:rsidRDefault="009A03EA" w:rsidP="009A03EA">
      <w:pPr>
        <w:pStyle w:val="Lijstopsomt"/>
        <w:numPr>
          <w:ilvl w:val="0"/>
          <w:numId w:val="3"/>
        </w:numPr>
        <w:rPr>
          <w:rFonts w:ascii="Century Gothic" w:hAnsi="Century Gothic"/>
        </w:rPr>
      </w:pPr>
      <w:r w:rsidRPr="0021686A">
        <w:rPr>
          <w:rFonts w:ascii="Century Gothic" w:hAnsi="Century Gothic"/>
        </w:rPr>
        <w:t>Bij gebruik van pauzeruimten dient het personeel van de dienstverlener geen beschermingsmiddelen achter te laten. Het personeel dient de ruimte bij het verlaten schoon op te leveren.</w:t>
      </w:r>
    </w:p>
    <w:p w14:paraId="2D8E334A" w14:textId="77777777" w:rsidR="009A03EA" w:rsidRPr="00D65402" w:rsidRDefault="009A03EA" w:rsidP="009A03EA">
      <w:pPr>
        <w:pStyle w:val="Lijstopsomt"/>
        <w:numPr>
          <w:ilvl w:val="0"/>
          <w:numId w:val="0"/>
        </w:numPr>
        <w:ind w:left="360"/>
        <w:rPr>
          <w:rFonts w:ascii="Century Gothic" w:hAnsi="Century Gothic"/>
        </w:rPr>
      </w:pPr>
    </w:p>
    <w:p w14:paraId="4352570E" w14:textId="77777777" w:rsidR="009A03EA" w:rsidRPr="00D27898" w:rsidRDefault="009A03EA" w:rsidP="009A03EA">
      <w:pPr>
        <w:pStyle w:val="Normaa"/>
        <w:rPr>
          <w:rFonts w:ascii="Century Gothic" w:hAnsi="Century Gothic"/>
          <w:i/>
          <w:u w:val="single"/>
          <w:lang w:val="en-AU"/>
        </w:rPr>
      </w:pPr>
      <w:r w:rsidRPr="0021686A">
        <w:rPr>
          <w:rFonts w:ascii="Century Gothic" w:hAnsi="Century Gothic"/>
          <w:i/>
          <w:u w:val="single"/>
        </w:rPr>
        <w:t>Gebruiksvoorschriften voor de gevelinstallatie</w:t>
      </w:r>
      <w:r w:rsidRPr="00D27898">
        <w:rPr>
          <w:rFonts w:ascii="Century Gothic" w:hAnsi="Century Gothic"/>
          <w:i/>
          <w:u w:val="single"/>
          <w:lang w:val="en-AU"/>
        </w:rPr>
        <w:t>:</w:t>
      </w:r>
    </w:p>
    <w:p w14:paraId="48E27E44" w14:textId="77777777" w:rsidR="009A03EA" w:rsidRPr="0021686A" w:rsidRDefault="009A03EA" w:rsidP="009A03EA">
      <w:pPr>
        <w:pStyle w:val="Lijstopsomt"/>
        <w:numPr>
          <w:ilvl w:val="0"/>
          <w:numId w:val="1"/>
        </w:numPr>
        <w:rPr>
          <w:rFonts w:ascii="Century Gothic" w:hAnsi="Century Gothic"/>
        </w:rPr>
      </w:pPr>
      <w:r w:rsidRPr="0021686A">
        <w:rPr>
          <w:rFonts w:ascii="Century Gothic" w:hAnsi="Century Gothic"/>
        </w:rPr>
        <w:t>Aanwezige gevelinstallaties mogen niet worden gebruikt indien de weersomstandigheden dit niet toelaten. De voorschriften van de dienstverlener van de gevelinstallatie zijn hierbij leidend.</w:t>
      </w:r>
    </w:p>
    <w:p w14:paraId="3412C9CD" w14:textId="77777777" w:rsidR="009A03EA" w:rsidRPr="0021686A" w:rsidRDefault="009A03EA" w:rsidP="009A03EA">
      <w:pPr>
        <w:pStyle w:val="Lijstopsomt"/>
        <w:numPr>
          <w:ilvl w:val="0"/>
          <w:numId w:val="1"/>
        </w:numPr>
        <w:rPr>
          <w:rFonts w:ascii="Century Gothic" w:hAnsi="Century Gothic"/>
        </w:rPr>
      </w:pPr>
      <w:r w:rsidRPr="0021686A">
        <w:rPr>
          <w:rFonts w:ascii="Century Gothic" w:hAnsi="Century Gothic"/>
        </w:rPr>
        <w:t xml:space="preserve">Bij gebruik van de gevelinstallatie dient vooraf het logboek te worden getekend, storingen dienen direct te worden gemeld, schade door ondeskundig gebruik of moedwillige vernieling wordt, indien aantoonbaar, verhaald op de gebruiker. Voordat de dienstverlener gebruik maakt van de aanwezige installaties, dient samen met de opdrachtgever de aanwezige situatie aangaande toegang en gebruik te worden </w:t>
      </w:r>
      <w:r w:rsidRPr="0021686A">
        <w:rPr>
          <w:rFonts w:ascii="Century Gothic" w:hAnsi="Century Gothic"/>
        </w:rPr>
        <w:lastRenderedPageBreak/>
        <w:t>beoordeeld.</w:t>
      </w:r>
    </w:p>
    <w:p w14:paraId="4FD481CE" w14:textId="77777777" w:rsidR="009A03EA" w:rsidRPr="0021686A" w:rsidRDefault="009A03EA" w:rsidP="009A03EA">
      <w:pPr>
        <w:pStyle w:val="Lijstopsomt"/>
        <w:numPr>
          <w:ilvl w:val="0"/>
          <w:numId w:val="1"/>
        </w:numPr>
        <w:rPr>
          <w:rFonts w:ascii="Century Gothic" w:hAnsi="Century Gothic"/>
        </w:rPr>
      </w:pPr>
      <w:r w:rsidRPr="0021686A">
        <w:rPr>
          <w:rFonts w:ascii="Century Gothic" w:hAnsi="Century Gothic"/>
        </w:rPr>
        <w:t>De gevelinstallatie mag pas worden betreden na akkoord van de daartoe bevoegde functionaris van de opdrachtgever. Gebruik van de gevelinstallatie mag alleen door daarvoor bevoegde glazenwassers, een en ander dient middels legitimatie aantoonbaar te zijn.</w:t>
      </w:r>
    </w:p>
    <w:p w14:paraId="2684AEDA" w14:textId="77777777" w:rsidR="009A03EA" w:rsidRPr="0021686A" w:rsidRDefault="009A03EA" w:rsidP="009A03EA">
      <w:pPr>
        <w:pStyle w:val="Lijstopsomt"/>
        <w:numPr>
          <w:ilvl w:val="0"/>
          <w:numId w:val="1"/>
        </w:numPr>
        <w:rPr>
          <w:rFonts w:ascii="Century Gothic" w:hAnsi="Century Gothic"/>
        </w:rPr>
      </w:pPr>
      <w:r w:rsidRPr="0021686A">
        <w:rPr>
          <w:rFonts w:ascii="Century Gothic" w:hAnsi="Century Gothic"/>
        </w:rPr>
        <w:t>Bij het verlaten van de gevelinstallatie dient deze in de start- c.q. rustpositie op het dak te worden teruggeplaatst. De sleutels mogen nooit in de installatie achter blijven. Daarnaast dient de stroom te worden afgekoppeld, dienen de kabels te worden opgeruimd en de gondels te worden vergrendeld aan de rails (indien deze voorziening aanwezig is).</w:t>
      </w:r>
    </w:p>
    <w:p w14:paraId="4B34B411" w14:textId="77777777" w:rsidR="009A03EA" w:rsidRPr="0021686A" w:rsidRDefault="009A03EA" w:rsidP="009A03EA">
      <w:pPr>
        <w:pStyle w:val="Lijstopsomt"/>
        <w:numPr>
          <w:ilvl w:val="0"/>
          <w:numId w:val="1"/>
        </w:numPr>
        <w:rPr>
          <w:rFonts w:ascii="Century Gothic" w:hAnsi="Century Gothic"/>
        </w:rPr>
      </w:pPr>
      <w:r w:rsidRPr="0021686A">
        <w:rPr>
          <w:rFonts w:ascii="Century Gothic" w:hAnsi="Century Gothic"/>
        </w:rPr>
        <w:t>Het verplaatsen van de gevelinstallatie met als doel de bereikbaarheid te vergroten door middel van het afzetten aan de gevel is ten strengste verboden.</w:t>
      </w:r>
    </w:p>
    <w:p w14:paraId="3FECC5F8" w14:textId="77777777" w:rsidR="009A03EA" w:rsidRPr="0021686A" w:rsidRDefault="009A03EA" w:rsidP="009A03EA">
      <w:pPr>
        <w:pStyle w:val="Lijstopsomt"/>
        <w:numPr>
          <w:ilvl w:val="0"/>
          <w:numId w:val="1"/>
        </w:numPr>
        <w:rPr>
          <w:rFonts w:ascii="Century Gothic" w:hAnsi="Century Gothic"/>
        </w:rPr>
      </w:pPr>
      <w:r w:rsidRPr="0021686A">
        <w:rPr>
          <w:rFonts w:ascii="Century Gothic" w:hAnsi="Century Gothic"/>
        </w:rPr>
        <w:t>De keuringsrapporten van alle gevelinstallaties zijn ter inzage bij opdrachtgever. De opdrachtgever is verplicht preventief onderhoud en periodieke keuringen te laten uitvoeren; klachten en/of verstoringen zullen na melding van de dienstverlener direct aan onderhoudende partij worden gemeld met de vraag deze zo snel mogelijk te laten verhelpen.</w:t>
      </w:r>
    </w:p>
    <w:p w14:paraId="7973941B" w14:textId="77777777" w:rsidR="009A03EA" w:rsidRPr="0021686A" w:rsidRDefault="009A03EA" w:rsidP="009A03EA">
      <w:pPr>
        <w:pStyle w:val="Lijstopsomt"/>
        <w:numPr>
          <w:ilvl w:val="0"/>
          <w:numId w:val="1"/>
        </w:numPr>
        <w:rPr>
          <w:rFonts w:ascii="Century Gothic" w:hAnsi="Century Gothic"/>
        </w:rPr>
      </w:pPr>
      <w:r w:rsidRPr="0021686A">
        <w:rPr>
          <w:rFonts w:ascii="Century Gothic" w:hAnsi="Century Gothic"/>
        </w:rPr>
        <w:t>Bij gebruik van de gevelinstallatie dient iedere uitvoerende individueel geborgd te zijn aan de daarvoor aangebrachte borgingspunten op het dak. Dit dient plaats te vinden met goedgekeurde vallijnen, persoonlijke harnasgordels en bevestigingshaken.</w:t>
      </w:r>
    </w:p>
    <w:p w14:paraId="6205C7EB" w14:textId="77777777" w:rsidR="009A03EA" w:rsidRPr="0021686A" w:rsidRDefault="009A03EA" w:rsidP="009A03EA">
      <w:pPr>
        <w:pStyle w:val="Lijstopsomt"/>
        <w:numPr>
          <w:ilvl w:val="0"/>
          <w:numId w:val="1"/>
        </w:numPr>
        <w:rPr>
          <w:rFonts w:ascii="Century Gothic" w:hAnsi="Century Gothic"/>
        </w:rPr>
      </w:pPr>
      <w:r w:rsidRPr="0021686A">
        <w:rPr>
          <w:rFonts w:ascii="Century Gothic" w:hAnsi="Century Gothic"/>
        </w:rPr>
        <w:t>De dienstverlener stelt zich op de hoogte en werkt conform de bedienings- en veiligheidsvoorschriften die gelden voor het gebruik van de gevelinstallaties. De registers liggen ter inzage bij de opdrachtgever. Sleutels voor de installatie zijn bij de opdrachtgever af te halen. De sleutels dienen aan het einde van elke werkdag weer te worden ingeleverd.</w:t>
      </w:r>
    </w:p>
    <w:p w14:paraId="12D362CF" w14:textId="77777777" w:rsidR="009A03EA" w:rsidRPr="00D65402" w:rsidRDefault="009A03EA" w:rsidP="009A03EA">
      <w:pPr>
        <w:pStyle w:val="Normaa"/>
        <w:rPr>
          <w:rFonts w:ascii="Century Gothic" w:hAnsi="Century Gothic"/>
        </w:rPr>
      </w:pPr>
    </w:p>
    <w:p w14:paraId="528249E8" w14:textId="77777777" w:rsidR="009A03EA" w:rsidRPr="0021686A" w:rsidRDefault="009A03EA" w:rsidP="009A03EA">
      <w:pPr>
        <w:pStyle w:val="Plattete"/>
        <w:rPr>
          <w:rFonts w:ascii="Century Gothic" w:hAnsi="Century Gothic"/>
          <w:b w:val="0"/>
          <w:bCs w:val="0"/>
          <w:i/>
          <w:sz w:val="20"/>
          <w:szCs w:val="20"/>
          <w:u w:val="single"/>
        </w:rPr>
      </w:pPr>
      <w:r w:rsidRPr="0021686A">
        <w:rPr>
          <w:rFonts w:ascii="Century Gothic" w:hAnsi="Century Gothic"/>
          <w:b w:val="0"/>
          <w:bCs w:val="0"/>
          <w:i/>
          <w:sz w:val="20"/>
          <w:szCs w:val="20"/>
          <w:u w:val="single"/>
        </w:rPr>
        <w:t>Gebruiksvoorschriften voor de hoogwerker en overige</w:t>
      </w:r>
      <w:r w:rsidRPr="0021686A">
        <w:rPr>
          <w:rFonts w:ascii="Century Gothic" w:hAnsi="Century Gothic"/>
          <w:b w:val="0"/>
          <w:bCs w:val="0"/>
          <w:sz w:val="20"/>
          <w:szCs w:val="20"/>
        </w:rPr>
        <w:t xml:space="preserve"> </w:t>
      </w:r>
      <w:r w:rsidRPr="0021686A">
        <w:rPr>
          <w:rFonts w:ascii="Century Gothic" w:hAnsi="Century Gothic"/>
          <w:b w:val="0"/>
          <w:bCs w:val="0"/>
          <w:i/>
          <w:sz w:val="20"/>
          <w:szCs w:val="20"/>
          <w:u w:val="single"/>
        </w:rPr>
        <w:t>bereikbaarheidsvoorzieningen:</w:t>
      </w:r>
    </w:p>
    <w:p w14:paraId="6B5A37A6" w14:textId="77777777" w:rsidR="009A03EA" w:rsidRPr="0021686A" w:rsidRDefault="009A03EA" w:rsidP="009A03EA">
      <w:pPr>
        <w:pStyle w:val="Lijstopsomt"/>
        <w:numPr>
          <w:ilvl w:val="0"/>
          <w:numId w:val="1"/>
        </w:numPr>
        <w:rPr>
          <w:rFonts w:ascii="Century Gothic" w:hAnsi="Century Gothic"/>
        </w:rPr>
      </w:pPr>
      <w:r w:rsidRPr="0021686A">
        <w:rPr>
          <w:rFonts w:ascii="Century Gothic" w:hAnsi="Century Gothic"/>
        </w:rPr>
        <w:t>Inzet van hoogwerker en overige bereikbaarheidsvoorzieningen dient aantoonbaar conform de geldende regels plaats te vinden. Een kopie van het keuringsbewijs dient op verzoek te kunnen worden getoond.</w:t>
      </w:r>
    </w:p>
    <w:p w14:paraId="7F15CA7F" w14:textId="77777777" w:rsidR="009A03EA" w:rsidRPr="0021686A" w:rsidRDefault="009A03EA" w:rsidP="009A03EA">
      <w:pPr>
        <w:pStyle w:val="Lijstopsomt"/>
        <w:numPr>
          <w:ilvl w:val="0"/>
          <w:numId w:val="2"/>
        </w:numPr>
        <w:rPr>
          <w:rFonts w:ascii="Century Gothic" w:hAnsi="Century Gothic"/>
        </w:rPr>
      </w:pPr>
      <w:r w:rsidRPr="0021686A">
        <w:rPr>
          <w:rFonts w:ascii="Century Gothic" w:hAnsi="Century Gothic"/>
        </w:rPr>
        <w:t>Het gebruik van hoogwerker en overige bereikbaarheidsvoorzieningen dient overeenkomstig de voorschriften te worden uitgevoerd. Alle benodigde voorzieningen welke door de dienstverlener worden toegepast dienen eveneens te voldoen aan de eisen van de Arbeidsinspectie. Tevens is de NEN 2484 van toepassing.</w:t>
      </w:r>
    </w:p>
    <w:p w14:paraId="02065942" w14:textId="77777777" w:rsidR="009A03EA" w:rsidRPr="0021686A" w:rsidRDefault="009A03EA" w:rsidP="009A03EA">
      <w:pPr>
        <w:pStyle w:val="Lijstopsomt"/>
        <w:numPr>
          <w:ilvl w:val="0"/>
          <w:numId w:val="2"/>
        </w:numPr>
        <w:rPr>
          <w:rFonts w:ascii="Century Gothic" w:hAnsi="Century Gothic"/>
        </w:rPr>
      </w:pPr>
      <w:r w:rsidRPr="0021686A">
        <w:rPr>
          <w:rFonts w:ascii="Century Gothic" w:hAnsi="Century Gothic"/>
        </w:rPr>
        <w:t xml:space="preserve">Een hoogwerker moet voorzien zijn van een plaat waarop de maximale gebruikslast staat vermeld. Deze maximale gebruikslast mag nooit worden overschreden. Daarnaast dient rekening te worden gehouden met de maximale vloerbelasting van de hoogwerker. </w:t>
      </w:r>
    </w:p>
    <w:p w14:paraId="489AFAD7" w14:textId="77777777" w:rsidR="009A03EA" w:rsidRPr="0021686A" w:rsidRDefault="009A03EA" w:rsidP="009A03EA">
      <w:pPr>
        <w:pStyle w:val="Lijstopsomt"/>
        <w:numPr>
          <w:ilvl w:val="0"/>
          <w:numId w:val="2"/>
        </w:numPr>
        <w:rPr>
          <w:rFonts w:ascii="Century Gothic" w:hAnsi="Century Gothic"/>
        </w:rPr>
      </w:pPr>
      <w:r w:rsidRPr="0021686A">
        <w:rPr>
          <w:rFonts w:ascii="Century Gothic" w:hAnsi="Century Gothic"/>
        </w:rPr>
        <w:t>Gebruik van de hoogwerker mag alleen door daarvoor bevoegde glazenwassers. Een en ander dient middels legitimatie aantoonbaar te zijn.</w:t>
      </w:r>
    </w:p>
    <w:p w14:paraId="7C95D6FB" w14:textId="77777777" w:rsidR="009A03EA" w:rsidRPr="0021686A" w:rsidRDefault="009A03EA" w:rsidP="009A03EA">
      <w:pPr>
        <w:pStyle w:val="Lijstopsomt"/>
        <w:numPr>
          <w:ilvl w:val="0"/>
          <w:numId w:val="2"/>
        </w:numPr>
        <w:rPr>
          <w:rFonts w:ascii="Century Gothic" w:hAnsi="Century Gothic"/>
        </w:rPr>
      </w:pPr>
      <w:r w:rsidRPr="0021686A">
        <w:rPr>
          <w:rFonts w:ascii="Century Gothic" w:hAnsi="Century Gothic"/>
        </w:rPr>
        <w:t>Voor het werken met hoogwerkers in de buurt van bovenleidingen (treinen en trams) gelden strenge veiligheidsvoorschriften. De hoogwerker dient in deze gevallen geaard te zijn.</w:t>
      </w:r>
    </w:p>
    <w:p w14:paraId="1B6559F7" w14:textId="77777777" w:rsidR="009A03EA" w:rsidRPr="0021686A" w:rsidRDefault="009A03EA" w:rsidP="009A03EA">
      <w:pPr>
        <w:pStyle w:val="Normaa"/>
        <w:rPr>
          <w:rFonts w:ascii="Century Gothic" w:hAnsi="Century Gothic"/>
        </w:rPr>
      </w:pPr>
    </w:p>
    <w:p w14:paraId="1A391919" w14:textId="77777777" w:rsidR="009A03EA" w:rsidRPr="0021686A" w:rsidRDefault="009A03EA" w:rsidP="009A03EA">
      <w:pPr>
        <w:pStyle w:val="Normaa"/>
        <w:rPr>
          <w:rFonts w:ascii="Century Gothic" w:hAnsi="Century Gothic"/>
        </w:rPr>
      </w:pPr>
    </w:p>
    <w:p w14:paraId="1B8488AF" w14:textId="77777777" w:rsidR="00F02A62" w:rsidRPr="0021686A" w:rsidRDefault="00923B99">
      <w:pPr>
        <w:rPr>
          <w:rFonts w:ascii="Century Gothic" w:hAnsi="Century Gothic"/>
        </w:rPr>
      </w:pPr>
    </w:p>
    <w:sectPr w:rsidR="00F02A62" w:rsidRPr="0021686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A63FD" w14:textId="77777777" w:rsidR="00734A2A" w:rsidRDefault="00734A2A" w:rsidP="00734A2A">
      <w:pPr>
        <w:spacing w:after="0" w:line="240" w:lineRule="auto"/>
      </w:pPr>
      <w:r>
        <w:separator/>
      </w:r>
    </w:p>
  </w:endnote>
  <w:endnote w:type="continuationSeparator" w:id="0">
    <w:p w14:paraId="16126EDB" w14:textId="77777777" w:rsidR="00734A2A" w:rsidRDefault="00734A2A" w:rsidP="00734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74238" w14:textId="12931C15" w:rsidR="00734A2A" w:rsidRPr="00734A2A" w:rsidRDefault="00D65402">
    <w:pPr>
      <w:pStyle w:val="Voettekst"/>
      <w:rPr>
        <w:rFonts w:ascii="Century Gothic" w:hAnsi="Century Gothic"/>
        <w:sz w:val="16"/>
        <w:szCs w:val="16"/>
      </w:rPr>
    </w:pPr>
    <w:r>
      <w:rPr>
        <w:rFonts w:ascii="Century Gothic" w:hAnsi="Century Gothic"/>
        <w:sz w:val="16"/>
        <w:szCs w:val="16"/>
      </w:rPr>
      <w:t>Hoogheemraadschap van Delfland</w:t>
    </w:r>
    <w:r w:rsidR="00734A2A" w:rsidRPr="00734A2A">
      <w:rPr>
        <w:rFonts w:ascii="Century Gothic" w:hAnsi="Century Gothic"/>
        <w:sz w:val="16"/>
        <w:szCs w:val="16"/>
      </w:rPr>
      <w:ptab w:relativeTo="margin" w:alignment="center" w:leader="none"/>
    </w:r>
    <w:r w:rsidR="00734A2A" w:rsidRPr="00734A2A">
      <w:rPr>
        <w:rFonts w:ascii="Century Gothic" w:hAnsi="Century Gothic"/>
        <w:sz w:val="16"/>
        <w:szCs w:val="16"/>
      </w:rPr>
      <w:ptab w:relativeTo="margin" w:alignment="right" w:leader="none"/>
    </w:r>
    <w:r w:rsidR="00923B99">
      <w:rPr>
        <w:rFonts w:ascii="Century Gothic" w:hAnsi="Century Gothic"/>
        <w:sz w:val="16"/>
        <w:szCs w:val="16"/>
      </w:rPr>
      <w:t xml:space="preserve">Oktober </w:t>
    </w:r>
    <w:r>
      <w:rPr>
        <w:rFonts w:ascii="Century Gothic" w:hAnsi="Century Gothic"/>
        <w:sz w:val="16"/>
        <w:szCs w:val="16"/>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C68AE" w14:textId="77777777" w:rsidR="00734A2A" w:rsidRDefault="00734A2A" w:rsidP="00734A2A">
      <w:pPr>
        <w:spacing w:after="0" w:line="240" w:lineRule="auto"/>
      </w:pPr>
      <w:r>
        <w:separator/>
      </w:r>
    </w:p>
  </w:footnote>
  <w:footnote w:type="continuationSeparator" w:id="0">
    <w:p w14:paraId="0A014C70" w14:textId="77777777" w:rsidR="00734A2A" w:rsidRDefault="00734A2A" w:rsidP="00734A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72407"/>
    <w:multiLevelType w:val="hybridMultilevel"/>
    <w:tmpl w:val="6F64BD48"/>
    <w:lvl w:ilvl="0" w:tplc="00000000">
      <w:numFmt w:val="bullet"/>
      <w:lvlText w:val=""/>
      <w:lvlJc w:val="left"/>
      <w:pPr>
        <w:ind w:left="360" w:hanging="360"/>
      </w:pPr>
      <w:rPr>
        <w:rFonts w:ascii="Symbol" w:eastAsia="Times New Roman" w:hAnsi="Symbol" w:hint="default"/>
      </w:rPr>
    </w:lvl>
    <w:lvl w:ilvl="1" w:tplc="04130003">
      <w:start w:val="1"/>
      <w:numFmt w:val="bullet"/>
      <w:lvlText w:val="o"/>
      <w:lvlJc w:val="left"/>
      <w:pPr>
        <w:ind w:left="1080" w:hanging="360"/>
      </w:pPr>
      <w:rPr>
        <w:rFonts w:ascii="Courier New" w:hAnsi="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eastAsia="Times New Roman" w:hAnsi="Symbol" w:hint="default"/>
      </w:rPr>
    </w:lvl>
    <w:lvl w:ilvl="4" w:tplc="04130003">
      <w:start w:val="1"/>
      <w:numFmt w:val="bullet"/>
      <w:lvlText w:val="o"/>
      <w:lvlJc w:val="left"/>
      <w:pPr>
        <w:ind w:left="3240" w:hanging="360"/>
      </w:pPr>
      <w:rPr>
        <w:rFonts w:ascii="Courier New" w:hAnsi="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eastAsia="Times New Roman" w:hAnsi="Symbol" w:hint="default"/>
      </w:rPr>
    </w:lvl>
    <w:lvl w:ilvl="7" w:tplc="04130003">
      <w:start w:val="1"/>
      <w:numFmt w:val="bullet"/>
      <w:lvlText w:val="o"/>
      <w:lvlJc w:val="left"/>
      <w:pPr>
        <w:ind w:left="5400" w:hanging="360"/>
      </w:pPr>
      <w:rPr>
        <w:rFonts w:ascii="Courier New" w:hAnsi="Courier New" w:hint="default"/>
      </w:rPr>
    </w:lvl>
    <w:lvl w:ilvl="8" w:tplc="04130005">
      <w:start w:val="1"/>
      <w:numFmt w:val="bullet"/>
      <w:lvlText w:val=""/>
      <w:lvlJc w:val="left"/>
      <w:pPr>
        <w:ind w:left="6120" w:hanging="360"/>
      </w:pPr>
      <w:rPr>
        <w:rFonts w:ascii="Wingdings" w:hAnsi="Wingdings" w:hint="default"/>
      </w:rPr>
    </w:lvl>
  </w:abstractNum>
  <w:abstractNum w:abstractNumId="1" w15:restartNumberingAfterBreak="0">
    <w:nsid w:val="29F01E2C"/>
    <w:multiLevelType w:val="hybridMultilevel"/>
    <w:tmpl w:val="C41A9E9E"/>
    <w:lvl w:ilvl="0" w:tplc="04130001">
      <w:start w:val="1"/>
      <w:numFmt w:val="bullet"/>
      <w:pStyle w:val="Lijstopsomt"/>
      <w:lvlText w:val=""/>
      <w:lvlJc w:val="left"/>
      <w:pPr>
        <w:ind w:left="0" w:hanging="360"/>
      </w:pPr>
      <w:rPr>
        <w:rFonts w:ascii="Symbol" w:eastAsia="Times New Roman" w:hAnsi="Symbol" w:hint="default"/>
      </w:rPr>
    </w:lvl>
    <w:lvl w:ilvl="1" w:tplc="04130003">
      <w:start w:val="1"/>
      <w:numFmt w:val="bullet"/>
      <w:lvlText w:val="o"/>
      <w:lvlJc w:val="left"/>
      <w:pPr>
        <w:ind w:left="720" w:hanging="360"/>
      </w:pPr>
      <w:rPr>
        <w:rFonts w:ascii="Courier New" w:hAnsi="Courier New" w:hint="default"/>
      </w:rPr>
    </w:lvl>
    <w:lvl w:ilvl="2" w:tplc="04130005">
      <w:start w:val="1"/>
      <w:numFmt w:val="bullet"/>
      <w:lvlText w:val=""/>
      <w:lvlJc w:val="left"/>
      <w:pPr>
        <w:ind w:left="1440" w:hanging="360"/>
      </w:pPr>
      <w:rPr>
        <w:rFonts w:ascii="Wingdings" w:hAnsi="Wingdings" w:hint="default"/>
      </w:rPr>
    </w:lvl>
    <w:lvl w:ilvl="3" w:tplc="04130001">
      <w:start w:val="1"/>
      <w:numFmt w:val="bullet"/>
      <w:lvlText w:val=""/>
      <w:lvlJc w:val="left"/>
      <w:pPr>
        <w:ind w:left="2160" w:hanging="360"/>
      </w:pPr>
      <w:rPr>
        <w:rFonts w:ascii="Symbol" w:eastAsia="Times New Roman" w:hAnsi="Symbol" w:hint="default"/>
      </w:rPr>
    </w:lvl>
    <w:lvl w:ilvl="4" w:tplc="04130003">
      <w:start w:val="1"/>
      <w:numFmt w:val="bullet"/>
      <w:lvlText w:val="o"/>
      <w:lvlJc w:val="left"/>
      <w:pPr>
        <w:ind w:left="2880" w:hanging="360"/>
      </w:pPr>
      <w:rPr>
        <w:rFonts w:ascii="Courier New" w:hAnsi="Courier New" w:hint="default"/>
      </w:rPr>
    </w:lvl>
    <w:lvl w:ilvl="5" w:tplc="04130005">
      <w:start w:val="1"/>
      <w:numFmt w:val="bullet"/>
      <w:lvlText w:val=""/>
      <w:lvlJc w:val="left"/>
      <w:pPr>
        <w:ind w:left="3600" w:hanging="360"/>
      </w:pPr>
      <w:rPr>
        <w:rFonts w:ascii="Wingdings" w:hAnsi="Wingdings" w:hint="default"/>
      </w:rPr>
    </w:lvl>
    <w:lvl w:ilvl="6" w:tplc="04130001">
      <w:start w:val="1"/>
      <w:numFmt w:val="bullet"/>
      <w:lvlText w:val=""/>
      <w:lvlJc w:val="left"/>
      <w:pPr>
        <w:ind w:left="4320" w:hanging="360"/>
      </w:pPr>
      <w:rPr>
        <w:rFonts w:ascii="Symbol" w:eastAsia="Times New Roman" w:hAnsi="Symbol" w:hint="default"/>
      </w:rPr>
    </w:lvl>
    <w:lvl w:ilvl="7" w:tplc="04130003">
      <w:start w:val="1"/>
      <w:numFmt w:val="bullet"/>
      <w:lvlText w:val="o"/>
      <w:lvlJc w:val="left"/>
      <w:pPr>
        <w:ind w:left="5040" w:hanging="360"/>
      </w:pPr>
      <w:rPr>
        <w:rFonts w:ascii="Courier New" w:hAnsi="Courier New" w:hint="default"/>
      </w:rPr>
    </w:lvl>
    <w:lvl w:ilvl="8" w:tplc="04130005">
      <w:start w:val="1"/>
      <w:numFmt w:val="bullet"/>
      <w:lvlText w:val=""/>
      <w:lvlJc w:val="left"/>
      <w:pPr>
        <w:ind w:left="5760" w:hanging="360"/>
      </w:pPr>
      <w:rPr>
        <w:rFonts w:ascii="Wingdings" w:hAnsi="Wingdings" w:hint="default"/>
      </w:rPr>
    </w:lvl>
  </w:abstractNum>
  <w:abstractNum w:abstractNumId="2" w15:restartNumberingAfterBreak="0">
    <w:nsid w:val="5B87235C"/>
    <w:multiLevelType w:val="hybridMultilevel"/>
    <w:tmpl w:val="E710D6AE"/>
    <w:lvl w:ilvl="0" w:tplc="04130005">
      <w:numFmt w:val="bullet"/>
      <w:lvlText w:val=""/>
      <w:lvlJc w:val="left"/>
      <w:pPr>
        <w:ind w:left="360" w:hanging="360"/>
      </w:pPr>
      <w:rPr>
        <w:rFonts w:ascii="Symbol" w:eastAsia="Times New Roman" w:hAnsi="Symbol" w:hint="default"/>
      </w:rPr>
    </w:lvl>
    <w:lvl w:ilvl="1" w:tplc="04130003">
      <w:start w:val="1"/>
      <w:numFmt w:val="bullet"/>
      <w:lvlText w:val="o"/>
      <w:lvlJc w:val="left"/>
      <w:pPr>
        <w:ind w:left="1080" w:hanging="360"/>
      </w:pPr>
      <w:rPr>
        <w:rFonts w:ascii="Courier New" w:hAnsi="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eastAsia="Times New Roman" w:hAnsi="Symbol" w:hint="default"/>
      </w:rPr>
    </w:lvl>
    <w:lvl w:ilvl="4" w:tplc="04130003">
      <w:start w:val="1"/>
      <w:numFmt w:val="bullet"/>
      <w:lvlText w:val="o"/>
      <w:lvlJc w:val="left"/>
      <w:pPr>
        <w:ind w:left="3240" w:hanging="360"/>
      </w:pPr>
      <w:rPr>
        <w:rFonts w:ascii="Courier New" w:hAnsi="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eastAsia="Times New Roman" w:hAnsi="Symbol" w:hint="default"/>
      </w:rPr>
    </w:lvl>
    <w:lvl w:ilvl="7" w:tplc="04130003">
      <w:start w:val="1"/>
      <w:numFmt w:val="bullet"/>
      <w:lvlText w:val="o"/>
      <w:lvlJc w:val="left"/>
      <w:pPr>
        <w:ind w:left="5400" w:hanging="360"/>
      </w:pPr>
      <w:rPr>
        <w:rFonts w:ascii="Courier New" w:hAnsi="Courier New" w:hint="default"/>
      </w:rPr>
    </w:lvl>
    <w:lvl w:ilvl="8" w:tplc="04130005">
      <w:start w:val="1"/>
      <w:numFmt w:val="bullet"/>
      <w:lvlText w:val=""/>
      <w:lvlJc w:val="left"/>
      <w:pPr>
        <w:ind w:left="6120" w:hanging="360"/>
      </w:pPr>
      <w:rPr>
        <w:rFonts w:ascii="Wingdings" w:hAnsi="Wingdings" w:hint="default"/>
      </w:rPr>
    </w:lvl>
  </w:abstractNum>
  <w:abstractNum w:abstractNumId="3" w15:restartNumberingAfterBreak="0">
    <w:nsid w:val="7280611F"/>
    <w:multiLevelType w:val="hybridMultilevel"/>
    <w:tmpl w:val="73DC4276"/>
    <w:lvl w:ilvl="0" w:tplc="04130005">
      <w:numFmt w:val="bullet"/>
      <w:lvlText w:val=""/>
      <w:lvlJc w:val="left"/>
      <w:pPr>
        <w:ind w:left="360" w:hanging="360"/>
      </w:pPr>
      <w:rPr>
        <w:rFonts w:ascii="Symbol" w:eastAsia="Times New Roman" w:hAnsi="Symbol" w:hint="default"/>
      </w:rPr>
    </w:lvl>
    <w:lvl w:ilvl="1" w:tplc="04130003">
      <w:start w:val="1"/>
      <w:numFmt w:val="bullet"/>
      <w:lvlText w:val="o"/>
      <w:lvlJc w:val="left"/>
      <w:pPr>
        <w:ind w:left="1080" w:hanging="360"/>
      </w:pPr>
      <w:rPr>
        <w:rFonts w:ascii="Courier New" w:hAnsi="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eastAsia="Times New Roman" w:hAnsi="Symbol" w:hint="default"/>
      </w:rPr>
    </w:lvl>
    <w:lvl w:ilvl="4" w:tplc="04130003">
      <w:start w:val="1"/>
      <w:numFmt w:val="bullet"/>
      <w:lvlText w:val="o"/>
      <w:lvlJc w:val="left"/>
      <w:pPr>
        <w:ind w:left="3240" w:hanging="360"/>
      </w:pPr>
      <w:rPr>
        <w:rFonts w:ascii="Courier New" w:hAnsi="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eastAsia="Times New Roman" w:hAnsi="Symbol" w:hint="default"/>
      </w:rPr>
    </w:lvl>
    <w:lvl w:ilvl="7" w:tplc="04130003">
      <w:start w:val="1"/>
      <w:numFmt w:val="bullet"/>
      <w:lvlText w:val="o"/>
      <w:lvlJc w:val="left"/>
      <w:pPr>
        <w:ind w:left="5400" w:hanging="360"/>
      </w:pPr>
      <w:rPr>
        <w:rFonts w:ascii="Courier New" w:hAnsi="Courier New" w:hint="default"/>
      </w:rPr>
    </w:lvl>
    <w:lvl w:ilvl="8" w:tplc="04130005">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03EA"/>
    <w:rsid w:val="00041F65"/>
    <w:rsid w:val="00077EB9"/>
    <w:rsid w:val="0021686A"/>
    <w:rsid w:val="002A5A9C"/>
    <w:rsid w:val="00734A2A"/>
    <w:rsid w:val="00923B99"/>
    <w:rsid w:val="009A03EA"/>
    <w:rsid w:val="00A2795E"/>
    <w:rsid w:val="00A9410D"/>
    <w:rsid w:val="00D27898"/>
    <w:rsid w:val="00D65402"/>
    <w:rsid w:val="00F544A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5E9CB9"/>
  <w15:docId w15:val="{B62BFEF1-07B7-4C95-A4E1-E3C6DC356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aliases w:val="Section Heading,Hoofdstuk,sectionHeading Char,sectionHeading,hoofdstuk,Episteem PvA Kop 1,Tempo Heading 1,U&amp;lc Bold,Small Cap Bold,Bold Small Caps,k1,k1standaard,Hoofdkop,Hoofdkop1,Hoofdkop2,Hoofdkop11,Hoofdkop3,Hoofdkop12,Hoofdkop21,h1"/>
    <w:basedOn w:val="Normaa"/>
    <w:next w:val="Normaa"/>
    <w:link w:val="Kop1Char"/>
    <w:uiPriority w:val="99"/>
    <w:qFormat/>
    <w:rsid w:val="009A03EA"/>
    <w:pPr>
      <w:keepNext/>
      <w:spacing w:before="240" w:after="120"/>
      <w:outlineLvl w:val="0"/>
    </w:pPr>
    <w:rPr>
      <w:b/>
      <w:bCs/>
      <w:kern w:val="32"/>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 Char,sectionHeading Char1,hoofdstuk Char,Episteem PvA Kop 1 Char,Tempo Heading 1 Char,U&amp;lc Bold Char,Small Cap Bold Char,Bold Small Caps Char,k1 Char,k1standaard Char,Hoofdkop Char"/>
    <w:basedOn w:val="Standaardalinea-lettertype"/>
    <w:link w:val="Kop1"/>
    <w:uiPriority w:val="99"/>
    <w:rsid w:val="009A03EA"/>
    <w:rPr>
      <w:rFonts w:ascii="Tahoma" w:eastAsia="Times New Roman" w:hAnsi="Tahoma" w:cs="Tahoma"/>
      <w:b/>
      <w:bCs/>
      <w:kern w:val="32"/>
      <w:sz w:val="26"/>
      <w:szCs w:val="26"/>
    </w:rPr>
  </w:style>
  <w:style w:type="paragraph" w:customStyle="1" w:styleId="Normaa">
    <w:name w:val="Normaa"/>
    <w:uiPriority w:val="99"/>
    <w:rsid w:val="009A03EA"/>
    <w:pPr>
      <w:widowControl w:val="0"/>
      <w:spacing w:after="0" w:line="240" w:lineRule="auto"/>
    </w:pPr>
    <w:rPr>
      <w:rFonts w:ascii="Tahoma" w:eastAsia="Times New Roman" w:hAnsi="Tahoma" w:cs="Tahoma"/>
      <w:sz w:val="20"/>
      <w:szCs w:val="20"/>
    </w:rPr>
  </w:style>
  <w:style w:type="paragraph" w:customStyle="1" w:styleId="Plattete">
    <w:name w:val="Platte te"/>
    <w:basedOn w:val="Normaa"/>
    <w:uiPriority w:val="99"/>
    <w:rsid w:val="009A03EA"/>
    <w:rPr>
      <w:b/>
      <w:bCs/>
      <w:sz w:val="36"/>
      <w:szCs w:val="36"/>
    </w:rPr>
  </w:style>
  <w:style w:type="paragraph" w:customStyle="1" w:styleId="Lijstopsomt">
    <w:name w:val="Lijst opsom.t"/>
    <w:basedOn w:val="Normaa"/>
    <w:uiPriority w:val="99"/>
    <w:rsid w:val="009A03EA"/>
    <w:pPr>
      <w:numPr>
        <w:numId w:val="4"/>
      </w:numPr>
    </w:pPr>
  </w:style>
  <w:style w:type="paragraph" w:styleId="Koptekst">
    <w:name w:val="header"/>
    <w:basedOn w:val="Standaard"/>
    <w:link w:val="KoptekstChar"/>
    <w:uiPriority w:val="99"/>
    <w:unhideWhenUsed/>
    <w:rsid w:val="00734A2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34A2A"/>
  </w:style>
  <w:style w:type="paragraph" w:styleId="Voettekst">
    <w:name w:val="footer"/>
    <w:basedOn w:val="Standaard"/>
    <w:link w:val="VoettekstChar"/>
    <w:uiPriority w:val="99"/>
    <w:unhideWhenUsed/>
    <w:rsid w:val="00734A2A"/>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34A2A"/>
  </w:style>
  <w:style w:type="paragraph" w:styleId="Ballontekst">
    <w:name w:val="Balloon Text"/>
    <w:basedOn w:val="Standaard"/>
    <w:link w:val="BallontekstChar"/>
    <w:uiPriority w:val="99"/>
    <w:semiHidden/>
    <w:unhideWhenUsed/>
    <w:rsid w:val="00734A2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734A2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1024</Words>
  <Characters>5636</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 Toorenburgh</dc:creator>
  <cp:lastModifiedBy>Maudy van de Kamp</cp:lastModifiedBy>
  <cp:revision>9</cp:revision>
  <dcterms:created xsi:type="dcterms:W3CDTF">2015-11-25T13:05:00Z</dcterms:created>
  <dcterms:modified xsi:type="dcterms:W3CDTF">2021-10-04T15:07:00Z</dcterms:modified>
</cp:coreProperties>
</file>